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F6" w:rsidRDefault="00E52AF6">
      <w:pPr>
        <w:spacing w:line="200" w:lineRule="atLeast"/>
      </w:pPr>
      <w:r>
        <w:rPr>
          <w:rFonts w:ascii="Arial Unicode MS"/>
          <w:b/>
          <w:bCs/>
          <w:sz w:val="22"/>
          <w:szCs w:val="22"/>
        </w:rPr>
        <w:t>Text Presseinformation zur Ausstellung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30"/>
        </w:rPr>
        <w:t xml:space="preserve">Ausstellung </w:t>
      </w:r>
      <w:r>
        <w:rPr>
          <w:rFonts w:ascii="Arial Unicode MS" w:hAnsi="Helvetica" w:cs="Times New Roman"/>
          <w:color w:val="000000"/>
          <w:sz w:val="30"/>
        </w:rPr>
        <w:t>„</w:t>
      </w:r>
      <w:r>
        <w:rPr>
          <w:rFonts w:ascii="Arial Unicode MS" w:hAnsi="Helvetica" w:cs="Times New Roman"/>
          <w:color w:val="000000"/>
          <w:sz w:val="30"/>
        </w:rPr>
        <w:t>Von Farbe bis Farbe</w:t>
      </w:r>
      <w:r>
        <w:rPr>
          <w:rFonts w:ascii="Arial Unicode MS" w:hAnsi="Helvetica" w:cs="Times New Roman"/>
          <w:color w:val="000000"/>
          <w:sz w:val="30"/>
        </w:rPr>
        <w:t>“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b/>
          <w:sz w:val="22"/>
        </w:rPr>
        <w:t>Zum zweiten Mal zeigt die Dr. Carl D</w:t>
      </w:r>
      <w:r>
        <w:rPr>
          <w:rFonts w:ascii="Arial Unicode MS" w:cs="Times New Roman"/>
          <w:b/>
          <w:sz w:val="22"/>
        </w:rPr>
        <w:t>ö</w:t>
      </w:r>
      <w:r>
        <w:rPr>
          <w:rFonts w:ascii="Arial Unicode MS" w:cs="Times New Roman"/>
          <w:b/>
          <w:sz w:val="22"/>
        </w:rPr>
        <w:t>rken Galerie Werke aus der Sammlung</w:t>
      </w:r>
      <w:r>
        <w:rPr>
          <w:rFonts w:ascii="Arial Unicode MS" w:cs="Times New Roman"/>
          <w:b/>
          <w:sz w:val="22"/>
        </w:rPr>
        <w:br/>
        <w:t>der Werner Richard - Dr. Carl D</w:t>
      </w:r>
      <w:r>
        <w:rPr>
          <w:rFonts w:ascii="Arial Unicode MS" w:cs="Times New Roman"/>
          <w:b/>
          <w:sz w:val="22"/>
        </w:rPr>
        <w:t>ö</w:t>
      </w:r>
      <w:r>
        <w:rPr>
          <w:rFonts w:ascii="Arial Unicode MS" w:cs="Times New Roman"/>
          <w:b/>
          <w:sz w:val="22"/>
        </w:rPr>
        <w:t>rken Stiftung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Nur die Farben sind wahr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>, hatte schon der gro</w:t>
      </w:r>
      <w:r>
        <w:rPr>
          <w:rFonts w:ascii="Arial Unicode MS" w:cs="Times New Roman"/>
          <w:sz w:val="22"/>
        </w:rPr>
        <w:t>ß</w:t>
      </w:r>
      <w:r>
        <w:rPr>
          <w:rFonts w:ascii="Arial Unicode MS" w:cs="Times New Roman"/>
          <w:sz w:val="22"/>
        </w:rPr>
        <w:t>e Maler und Wegbereiter der modernen Malerei, Paul C</w:t>
      </w:r>
      <w:r>
        <w:rPr>
          <w:rFonts w:ascii="Arial Unicode MS" w:cs="Times New Roman"/>
          <w:sz w:val="22"/>
        </w:rPr>
        <w:t>é</w:t>
      </w:r>
      <w:r>
        <w:rPr>
          <w:rFonts w:ascii="Arial Unicode MS" w:cs="Times New Roman"/>
          <w:sz w:val="22"/>
        </w:rPr>
        <w:t>zanne, behauptet. Und tats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chlich haben bis heute Farben nichts von ihrer Faszination verloren, weder in der Natur noch in unserer Lebenswelt. Ein Spiegel dieser ungebrochenen Ausstrahlungskraft ist die internationale zeitgen</w:t>
      </w:r>
      <w:r>
        <w:rPr>
          <w:rFonts w:ascii="Arial Unicode MS" w:cs="Times New Roman"/>
          <w:sz w:val="22"/>
        </w:rPr>
        <w:t>ö</w:t>
      </w:r>
      <w:r>
        <w:rPr>
          <w:rFonts w:ascii="Arial Unicode MS" w:cs="Times New Roman"/>
          <w:sz w:val="22"/>
        </w:rPr>
        <w:t xml:space="preserve">ssische Farbmalerei, wie sie die </w:t>
      </w:r>
      <w:r>
        <w:rPr>
          <w:rFonts w:ascii="Arial Unicode MS" w:cs="Times New Roman"/>
          <w:i/>
          <w:sz w:val="22"/>
        </w:rPr>
        <w:t>Werner Richard - Dr. Carl D</w:t>
      </w:r>
      <w:r>
        <w:rPr>
          <w:rFonts w:ascii="Arial Unicode MS" w:cs="Times New Roman"/>
          <w:i/>
          <w:sz w:val="22"/>
        </w:rPr>
        <w:t>ö</w:t>
      </w:r>
      <w:r>
        <w:rPr>
          <w:rFonts w:ascii="Arial Unicode MS" w:cs="Times New Roman"/>
          <w:i/>
          <w:sz w:val="22"/>
        </w:rPr>
        <w:t>rken Stiftung</w:t>
      </w:r>
      <w:r>
        <w:rPr>
          <w:rFonts w:ascii="Arial Unicode MS" w:cs="Times New Roman"/>
          <w:sz w:val="22"/>
        </w:rPr>
        <w:t xml:space="preserve"> seit vielen Jahren in ihrer eigenen Sammlung zusammengetragen hat.  Eine Auswahl dieser Werke ist ab dem 1. M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 xml:space="preserve">rz </w:t>
      </w:r>
      <w:r>
        <w:rPr>
          <w:rFonts w:ascii="Arial Unicode MS" w:eastAsia="ArialMS" w:hAnsi="ArialMS" w:cs="Times New Roman"/>
          <w:color w:val="000000"/>
          <w:sz w:val="22"/>
        </w:rPr>
        <w:t>hoch oben im stilsicher renovierten Dachgescho</w:t>
      </w:r>
      <w:r>
        <w:rPr>
          <w:rFonts w:ascii="Arial Unicode MS" w:eastAsia="ArialMS" w:hAnsi="ArialMS" w:cs="Times New Roman" w:hint="eastAsia"/>
          <w:color w:val="000000"/>
          <w:sz w:val="22"/>
        </w:rPr>
        <w:t>ß</w:t>
      </w:r>
      <w:r>
        <w:rPr>
          <w:rFonts w:ascii="Arial Unicode MS" w:eastAsia="ArialMS" w:hAnsi="ArialMS" w:cs="Times New Roman"/>
          <w:color w:val="000000"/>
          <w:sz w:val="22"/>
        </w:rPr>
        <w:t xml:space="preserve"> des historischen Industriegeb</w:t>
      </w:r>
      <w:r>
        <w:rPr>
          <w:rFonts w:ascii="Arial Unicode MS" w:eastAsia="ArialMS" w:hAnsi="ArialMS" w:cs="Times New Roman" w:hint="eastAsia"/>
          <w:color w:val="000000"/>
          <w:sz w:val="22"/>
        </w:rPr>
        <w:t>ä</w:t>
      </w:r>
      <w:r>
        <w:rPr>
          <w:rFonts w:ascii="Arial Unicode MS" w:eastAsia="ArialMS" w:hAnsi="ArialMS" w:cs="Times New Roman"/>
          <w:color w:val="000000"/>
          <w:sz w:val="22"/>
        </w:rPr>
        <w:t xml:space="preserve">udes in </w:t>
      </w:r>
      <w:r>
        <w:rPr>
          <w:rFonts w:ascii="Arial Unicode MS" w:cs="Times New Roman"/>
          <w:sz w:val="22"/>
        </w:rPr>
        <w:t xml:space="preserve">der </w:t>
      </w:r>
      <w:r>
        <w:rPr>
          <w:rFonts w:ascii="Arial Unicode MS" w:cs="Times New Roman"/>
          <w:i/>
          <w:sz w:val="22"/>
        </w:rPr>
        <w:t>Dr. Carl D</w:t>
      </w:r>
      <w:r>
        <w:rPr>
          <w:rFonts w:ascii="Arial Unicode MS" w:cs="Times New Roman"/>
          <w:i/>
          <w:sz w:val="22"/>
        </w:rPr>
        <w:t>ö</w:t>
      </w:r>
      <w:r>
        <w:rPr>
          <w:rFonts w:ascii="Arial Unicode MS" w:cs="Times New Roman"/>
          <w:i/>
          <w:sz w:val="22"/>
        </w:rPr>
        <w:t>rken Galerie</w:t>
      </w:r>
      <w:r>
        <w:rPr>
          <w:rFonts w:ascii="Arial Unicode MS" w:cs="Times New Roman"/>
          <w:sz w:val="22"/>
        </w:rPr>
        <w:t xml:space="preserve"> zu sehen. 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sz w:val="22"/>
        </w:rPr>
        <w:t>Die Ausstellung ist im Rahmen eines Seminars der Fakult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t Kulturreflexion an der Universit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t Witten-Herdecke entstanden. Studierende unterschiedlicher F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 xml:space="preserve">cher und Semester haben unter der Leitung von Prof. Dr. Reinhold Happel und assistiert von Dr. David Hornemann sowohl die Auswahl der Werke als auch den Aufbau der Ausstellung vorbereitet.  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sz w:val="22"/>
        </w:rPr>
        <w:t>Die gut 30 Werke unterschiedlicher k</w:t>
      </w:r>
      <w:r>
        <w:rPr>
          <w:rFonts w:ascii="Arial Unicode MS" w:cs="Times New Roman"/>
          <w:sz w:val="22"/>
        </w:rPr>
        <w:t>ü</w:t>
      </w:r>
      <w:r>
        <w:rPr>
          <w:rFonts w:ascii="Arial Unicode MS" w:cs="Times New Roman"/>
          <w:sz w:val="22"/>
        </w:rPr>
        <w:t>nstlerischer Positionen bieten dem Besucher ein weites Feld sinnlicher Farberfahrungen. Da steht aus den 1960er /70er Jahren z.B. die linear bewegte sp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 xml:space="preserve">tinformelle Malerei des in London lebenden Malers </w:t>
      </w:r>
      <w:r>
        <w:rPr>
          <w:rFonts w:ascii="Arial Unicode MS" w:cs="Times New Roman"/>
          <w:i/>
          <w:sz w:val="22"/>
        </w:rPr>
        <w:t>Lutz Becker</w:t>
      </w:r>
      <w:r>
        <w:rPr>
          <w:rFonts w:ascii="Arial Unicode MS" w:cs="Times New Roman"/>
          <w:sz w:val="22"/>
        </w:rPr>
        <w:t xml:space="preserve"> der konstruktiv-geometrischen Kunst </w:t>
      </w:r>
      <w:r>
        <w:rPr>
          <w:rFonts w:ascii="Arial Unicode MS" w:cs="Times New Roman"/>
          <w:i/>
          <w:sz w:val="22"/>
        </w:rPr>
        <w:t>Arend Fuhrmanns</w:t>
      </w:r>
      <w:r>
        <w:rPr>
          <w:rFonts w:ascii="Arial Unicode MS" w:cs="Times New Roman"/>
          <w:sz w:val="22"/>
        </w:rPr>
        <w:t xml:space="preserve"> gegen</w:t>
      </w:r>
      <w:r>
        <w:rPr>
          <w:rFonts w:ascii="Arial Unicode MS" w:cs="Times New Roman"/>
          <w:sz w:val="22"/>
        </w:rPr>
        <w:t>ü</w:t>
      </w:r>
      <w:r>
        <w:rPr>
          <w:rFonts w:ascii="Arial Unicode MS" w:cs="Times New Roman"/>
          <w:sz w:val="22"/>
        </w:rPr>
        <w:t>ber. Man kann daneben in die sph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 xml:space="preserve">rischen Farbmodulationen von </w:t>
      </w:r>
      <w:r>
        <w:rPr>
          <w:rFonts w:ascii="Arial Unicode MS" w:cs="Times New Roman"/>
          <w:i/>
          <w:sz w:val="22"/>
        </w:rPr>
        <w:t>Ricardo Saro</w:t>
      </w:r>
      <w:r>
        <w:rPr>
          <w:rFonts w:ascii="Arial Unicode MS" w:cs="Times New Roman"/>
          <w:sz w:val="22"/>
        </w:rPr>
        <w:t xml:space="preserve">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Blush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>, 1994/95) eintauchen, oder sich der radikalen Malerei aussetzen. Hier trifft man bei dem K</w:t>
      </w:r>
      <w:r>
        <w:rPr>
          <w:rFonts w:ascii="Arial Unicode MS" w:cs="Times New Roman"/>
          <w:sz w:val="22"/>
        </w:rPr>
        <w:t>ö</w:t>
      </w:r>
      <w:r>
        <w:rPr>
          <w:rFonts w:ascii="Arial Unicode MS" w:cs="Times New Roman"/>
          <w:sz w:val="22"/>
        </w:rPr>
        <w:t xml:space="preserve">lner Maler </w:t>
      </w:r>
      <w:r>
        <w:rPr>
          <w:rFonts w:ascii="Arial Unicode MS" w:cs="Times New Roman"/>
          <w:i/>
          <w:sz w:val="22"/>
        </w:rPr>
        <w:t>G</w:t>
      </w:r>
      <w:r>
        <w:rPr>
          <w:rFonts w:ascii="Arial Unicode MS" w:cs="Times New Roman"/>
          <w:i/>
          <w:sz w:val="22"/>
        </w:rPr>
        <w:t>ü</w:t>
      </w:r>
      <w:r>
        <w:rPr>
          <w:rFonts w:ascii="Arial Unicode MS" w:cs="Times New Roman"/>
          <w:i/>
          <w:sz w:val="22"/>
        </w:rPr>
        <w:t>nter Umberg</w:t>
      </w:r>
      <w:r>
        <w:rPr>
          <w:rFonts w:ascii="Arial Unicode MS" w:cs="Times New Roman"/>
          <w:sz w:val="22"/>
        </w:rPr>
        <w:t xml:space="preserve">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o.T.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>, 1989) auf undurchdringlich erscheinende schwarze schwebende Farbfelder, w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 xml:space="preserve">hrend der New Yorker Maler </w:t>
      </w:r>
      <w:r>
        <w:rPr>
          <w:rFonts w:ascii="Arial Unicode MS" w:cs="Times New Roman"/>
          <w:i/>
          <w:sz w:val="22"/>
        </w:rPr>
        <w:t>Joe Barnes</w:t>
      </w:r>
      <w:r>
        <w:rPr>
          <w:rFonts w:ascii="Arial Unicode MS" w:cs="Times New Roman"/>
          <w:sz w:val="22"/>
        </w:rPr>
        <w:t xml:space="preserve">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Meditation in red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 xml:space="preserve">, 2002) den Besucher mit einem grell roten Bilderpaar konfrontiert. 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i/>
          <w:sz w:val="22"/>
        </w:rPr>
        <w:t>Kuno Gonschiors</w:t>
      </w:r>
      <w:r>
        <w:rPr>
          <w:rFonts w:ascii="Arial Unicode MS" w:cs="Times New Roman"/>
          <w:sz w:val="22"/>
        </w:rPr>
        <w:t xml:space="preserve"> pastos getupfte Farbmalerei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o.T.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>, 1988) demonstriert, dass die Wirkung eines Bildes sich aus dem jeweiligen Zusammenspiel von Farbkontrasten, Farbbehandlung und Farbmaterial ergibt. Dass auch der Bildtr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ger in seiner Materialit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t den Gesamteindruck mitbestimmen kann,  zeigt sich in dem von Pigmenten eingef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rbten wattigen Papierflocken-Werk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o.T.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>, 1986) des in London lebenden griechischen K</w:t>
      </w:r>
      <w:r>
        <w:rPr>
          <w:rFonts w:ascii="Arial Unicode MS" w:cs="Times New Roman"/>
          <w:sz w:val="22"/>
        </w:rPr>
        <w:t>ü</w:t>
      </w:r>
      <w:r>
        <w:rPr>
          <w:rFonts w:ascii="Arial Unicode MS" w:cs="Times New Roman"/>
          <w:sz w:val="22"/>
        </w:rPr>
        <w:t xml:space="preserve">nstlers </w:t>
      </w:r>
      <w:r>
        <w:rPr>
          <w:rFonts w:ascii="Arial Unicode MS" w:cs="Times New Roman"/>
          <w:i/>
          <w:sz w:val="22"/>
        </w:rPr>
        <w:t>Siritakis Charalambou</w:t>
      </w:r>
      <w:r>
        <w:rPr>
          <w:rFonts w:ascii="Arial Unicode MS" w:cs="Times New Roman"/>
          <w:sz w:val="22"/>
        </w:rPr>
        <w:t xml:space="preserve">. Bei </w:t>
      </w:r>
      <w:r>
        <w:rPr>
          <w:rFonts w:ascii="Arial Unicode MS" w:cs="Times New Roman"/>
          <w:i/>
          <w:sz w:val="22"/>
        </w:rPr>
        <w:t>Hartwig</w:t>
      </w:r>
      <w:r>
        <w:rPr>
          <w:rFonts w:ascii="Arial Unicode MS" w:cs="Times New Roman"/>
          <w:sz w:val="22"/>
        </w:rPr>
        <w:t xml:space="preserve"> </w:t>
      </w:r>
      <w:r>
        <w:rPr>
          <w:rFonts w:ascii="Arial Unicode MS" w:cs="Times New Roman"/>
          <w:i/>
          <w:sz w:val="22"/>
        </w:rPr>
        <w:t>Kompa</w:t>
      </w:r>
      <w:r>
        <w:rPr>
          <w:rFonts w:ascii="Arial Unicode MS" w:cs="Times New Roman"/>
          <w:sz w:val="22"/>
        </w:rPr>
        <w:t xml:space="preserve"> werfen die Bildtr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 xml:space="preserve">ger, in diesem Fall, die mit einer schrundigen 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Farbhaut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 xml:space="preserve"> </w:t>
      </w:r>
      <w:r>
        <w:rPr>
          <w:rFonts w:ascii="Arial Unicode MS" w:cs="Times New Roman"/>
          <w:sz w:val="22"/>
        </w:rPr>
        <w:t>ü</w:t>
      </w:r>
      <w:r>
        <w:rPr>
          <w:rFonts w:ascii="Arial Unicode MS" w:cs="Times New Roman"/>
          <w:sz w:val="22"/>
        </w:rPr>
        <w:t>berzogenen hochformatigen Tafeln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R-Serie 1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 xml:space="preserve">, 1994), die Frage auf, wo die Grenze zwischen Malerei und Skulptur zu ziehen ist. 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sz w:val="22"/>
        </w:rPr>
        <w:t>Auf eine innerbildliche Dramaturgie von Farbschwingungen, Farbdialogen, Farbspannungen oder ganz fein entwickelten Farbr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umen heben Werke von</w:t>
      </w:r>
      <w:r>
        <w:rPr>
          <w:rFonts w:ascii="Arial Unicode MS" w:cs="Times New Roman"/>
          <w:i/>
          <w:sz w:val="22"/>
        </w:rPr>
        <w:t xml:space="preserve"> Claudia Desgranges</w:t>
      </w:r>
      <w:r>
        <w:rPr>
          <w:rFonts w:ascii="Arial Unicode MS" w:cs="Times New Roman"/>
          <w:sz w:val="22"/>
        </w:rPr>
        <w:t xml:space="preserve">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Kadmiumgelb...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 xml:space="preserve">, 2000), </w:t>
      </w:r>
      <w:r>
        <w:rPr>
          <w:rFonts w:ascii="Arial Unicode MS" w:cs="Times New Roman"/>
          <w:i/>
          <w:sz w:val="22"/>
        </w:rPr>
        <w:t>Stephan Baumk</w:t>
      </w:r>
      <w:r>
        <w:rPr>
          <w:rFonts w:ascii="Arial Unicode MS" w:cs="Times New Roman"/>
          <w:i/>
          <w:sz w:val="22"/>
        </w:rPr>
        <w:t>ö</w:t>
      </w:r>
      <w:r>
        <w:rPr>
          <w:rFonts w:ascii="Arial Unicode MS" w:cs="Times New Roman"/>
          <w:i/>
          <w:sz w:val="22"/>
        </w:rPr>
        <w:t>tter</w:t>
      </w:r>
      <w:r>
        <w:rPr>
          <w:rFonts w:ascii="Arial Unicode MS" w:cs="Times New Roman"/>
          <w:sz w:val="22"/>
        </w:rPr>
        <w:t xml:space="preserve">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o.T.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>, 1995/2004)</w:t>
      </w:r>
      <w:r>
        <w:rPr>
          <w:rFonts w:ascii="Arial Unicode MS" w:cs="Times New Roman"/>
          <w:i/>
          <w:sz w:val="22"/>
        </w:rPr>
        <w:t>, J</w:t>
      </w:r>
      <w:r>
        <w:rPr>
          <w:rFonts w:ascii="Arial Unicode MS" w:cs="Times New Roman"/>
          <w:i/>
          <w:sz w:val="22"/>
        </w:rPr>
        <w:t>ü</w:t>
      </w:r>
      <w:r>
        <w:rPr>
          <w:rFonts w:ascii="Arial Unicode MS" w:cs="Times New Roman"/>
          <w:i/>
          <w:sz w:val="22"/>
        </w:rPr>
        <w:t>rgen Paatz</w:t>
      </w:r>
      <w:r>
        <w:rPr>
          <w:rFonts w:ascii="Arial Unicode MS" w:cs="Times New Roman"/>
          <w:sz w:val="22"/>
        </w:rPr>
        <w:t xml:space="preserve"> 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o.T.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 xml:space="preserve">, 1982) oder </w:t>
      </w:r>
      <w:r>
        <w:rPr>
          <w:rFonts w:ascii="Arial Unicode MS" w:cs="Times New Roman"/>
          <w:i/>
          <w:sz w:val="22"/>
        </w:rPr>
        <w:t>Willy Otremba</w:t>
      </w:r>
      <w:r>
        <w:rPr>
          <w:rFonts w:ascii="Arial Unicode MS" w:cs="Times New Roman"/>
          <w:sz w:val="22"/>
        </w:rPr>
        <w:t xml:space="preserve">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o.T.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 xml:space="preserve">, 1997) ab.  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sz w:val="22"/>
        </w:rPr>
        <w:t xml:space="preserve">Der US-amerikanische Maler </w:t>
      </w:r>
      <w:r>
        <w:rPr>
          <w:rFonts w:ascii="Arial Unicode MS" w:cs="Times New Roman"/>
          <w:i/>
          <w:sz w:val="22"/>
        </w:rPr>
        <w:t>Sanford Wurmfeld</w:t>
      </w:r>
      <w:r>
        <w:rPr>
          <w:rFonts w:ascii="Arial Unicode MS" w:cs="Times New Roman"/>
          <w:sz w:val="22"/>
        </w:rPr>
        <w:t xml:space="preserve">  weitet dagegen durch die </w:t>
      </w:r>
      <w:r>
        <w:rPr>
          <w:rFonts w:ascii="Arial Unicode MS" w:cs="Times New Roman"/>
          <w:sz w:val="22"/>
        </w:rPr>
        <w:t>Ü</w:t>
      </w:r>
      <w:r>
        <w:rPr>
          <w:rFonts w:ascii="Arial Unicode MS" w:cs="Times New Roman"/>
          <w:sz w:val="22"/>
        </w:rPr>
        <w:t>berlagerung horizontaler und vertikaler Farbstreifen die Farbdramaturgie geradezu systematisch in Farbmodulationen des gesamten Farbkreises aus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II-15#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 xml:space="preserve">, 1991). 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sz w:val="22"/>
        </w:rPr>
        <w:t xml:space="preserve">Bei </w:t>
      </w:r>
      <w:r>
        <w:rPr>
          <w:rFonts w:ascii="Arial Unicode MS" w:cs="Times New Roman"/>
          <w:i/>
          <w:sz w:val="22"/>
        </w:rPr>
        <w:t>Thomas Emde</w:t>
      </w:r>
      <w:r>
        <w:rPr>
          <w:rFonts w:ascii="Arial Unicode MS" w:cs="Times New Roman"/>
          <w:sz w:val="22"/>
        </w:rPr>
        <w:t xml:space="preserve">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o.T.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>, 1995) kann man entdecken, dass Bilder je nach Standpunkt des Betrachters ihre farbige Erscheinung wandeln k</w:t>
      </w:r>
      <w:r>
        <w:rPr>
          <w:rFonts w:ascii="Arial Unicode MS" w:cs="Times New Roman"/>
          <w:sz w:val="22"/>
        </w:rPr>
        <w:t>ö</w:t>
      </w:r>
      <w:r>
        <w:rPr>
          <w:rFonts w:ascii="Arial Unicode MS" w:cs="Times New Roman"/>
          <w:sz w:val="22"/>
        </w:rPr>
        <w:t xml:space="preserve">nnen. </w:t>
      </w:r>
      <w:r>
        <w:rPr>
          <w:rFonts w:ascii="Arial Unicode MS" w:cs="Times New Roman"/>
          <w:i/>
          <w:sz w:val="22"/>
        </w:rPr>
        <w:t>Icke Winzers</w:t>
      </w:r>
      <w:r>
        <w:rPr>
          <w:rFonts w:ascii="Arial Unicode MS" w:cs="Times New Roman"/>
          <w:sz w:val="22"/>
        </w:rPr>
        <w:t xml:space="preserve"> Malerei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Fra3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>, 1983-86) gewinnt ihre spezifische Wirkung durch materialreichen Farbeinsatz, gespachtelten Farbauftrag und das gro</w:t>
      </w:r>
      <w:r>
        <w:rPr>
          <w:rFonts w:ascii="Arial Unicode MS" w:cs="Times New Roman"/>
          <w:sz w:val="22"/>
        </w:rPr>
        <w:t>ß</w:t>
      </w:r>
      <w:r>
        <w:rPr>
          <w:rFonts w:ascii="Arial Unicode MS" w:cs="Times New Roman"/>
          <w:sz w:val="22"/>
        </w:rPr>
        <w:t>e Format, w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 xml:space="preserve">hrend </w:t>
      </w:r>
      <w:r>
        <w:rPr>
          <w:rFonts w:ascii="Arial Unicode MS" w:cs="Times New Roman"/>
          <w:i/>
          <w:sz w:val="22"/>
        </w:rPr>
        <w:t>Otto Piene</w:t>
      </w:r>
      <w:r>
        <w:rPr>
          <w:rFonts w:ascii="Arial Unicode MS" w:cs="Times New Roman"/>
          <w:sz w:val="22"/>
        </w:rPr>
        <w:t xml:space="preserve"> in seinem Gem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lde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Yellow Cascade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>, 1992-95) mit den in ein fl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chendeckendes Gelb eingebetteten Rot- und Schwarzt</w:t>
      </w:r>
      <w:r>
        <w:rPr>
          <w:rFonts w:ascii="Arial Unicode MS" w:cs="Times New Roman"/>
          <w:sz w:val="22"/>
        </w:rPr>
        <w:t>ö</w:t>
      </w:r>
      <w:r>
        <w:rPr>
          <w:rFonts w:ascii="Arial Unicode MS" w:cs="Times New Roman"/>
          <w:sz w:val="22"/>
        </w:rPr>
        <w:t xml:space="preserve">nen auf den Ausgangspunkt seiner Farbmalerei verweist: Energie, Licht und Feuer. </w:t>
      </w:r>
      <w:r>
        <w:rPr>
          <w:rFonts w:ascii="Arial Unicode MS" w:cs="Times New Roman"/>
          <w:i/>
          <w:sz w:val="22"/>
        </w:rPr>
        <w:t>Franz</w:t>
      </w:r>
      <w:r>
        <w:rPr>
          <w:rFonts w:ascii="Arial Unicode MS" w:cs="Times New Roman"/>
          <w:sz w:val="22"/>
        </w:rPr>
        <w:t xml:space="preserve"> </w:t>
      </w:r>
      <w:r>
        <w:rPr>
          <w:rFonts w:ascii="Arial Unicode MS" w:cs="Times New Roman"/>
          <w:i/>
          <w:sz w:val="22"/>
        </w:rPr>
        <w:t>Gertsch</w:t>
      </w:r>
      <w:r>
        <w:rPr>
          <w:rFonts w:ascii="Arial Unicode MS" w:cs="Times New Roman"/>
          <w:sz w:val="22"/>
        </w:rPr>
        <w:t xml:space="preserve"> schlie</w:t>
      </w:r>
      <w:r>
        <w:rPr>
          <w:rFonts w:ascii="Arial Unicode MS" w:cs="Times New Roman"/>
          <w:sz w:val="22"/>
        </w:rPr>
        <w:t>ß</w:t>
      </w:r>
      <w:r>
        <w:rPr>
          <w:rFonts w:ascii="Arial Unicode MS" w:cs="Times New Roman"/>
          <w:sz w:val="22"/>
        </w:rPr>
        <w:t>lich spielt in seinen Holzschnitten (</w:t>
      </w:r>
      <w:r>
        <w:rPr>
          <w:rFonts w:ascii="Arial Unicode MS" w:cs="Times New Roman"/>
          <w:sz w:val="22"/>
        </w:rPr>
        <w:t>„</w:t>
      </w:r>
      <w:r>
        <w:rPr>
          <w:rFonts w:ascii="Arial Unicode MS" w:cs="Times New Roman"/>
          <w:sz w:val="22"/>
        </w:rPr>
        <w:t>Cima del Mar</w:t>
      </w:r>
      <w:r>
        <w:rPr>
          <w:rFonts w:ascii="Arial Unicode MS" w:cs="Times New Roman"/>
          <w:sz w:val="22"/>
        </w:rPr>
        <w:t>“</w:t>
      </w:r>
      <w:r>
        <w:rPr>
          <w:rFonts w:ascii="Arial Unicode MS" w:cs="Times New Roman"/>
          <w:sz w:val="22"/>
        </w:rPr>
        <w:t>, 1990) mit dem vielschichtigen Verh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ltnis von Farbe und Motiv. Er nimmt die klassische Funktion der Farbe zur Definition von gegenst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ndlichen Motiven soweit zur</w:t>
      </w:r>
      <w:r>
        <w:rPr>
          <w:rFonts w:ascii="Arial Unicode MS" w:cs="Times New Roman"/>
          <w:sz w:val="22"/>
        </w:rPr>
        <w:t>ü</w:t>
      </w:r>
      <w:r>
        <w:rPr>
          <w:rFonts w:ascii="Arial Unicode MS" w:cs="Times New Roman"/>
          <w:sz w:val="22"/>
        </w:rPr>
        <w:t>ck, dass Farbe und Motiv gleichberechtigt nebeneinander zu stehen scheinen.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Die Vernissage zur Ausstellung findet am Freitag, 01. M</w:t>
      </w:r>
      <w:r>
        <w:rPr>
          <w:rFonts w:ascii="Arial Unicode MS" w:hAnsi="Helvetica" w:cs="Times New Roman"/>
          <w:color w:val="000000"/>
          <w:sz w:val="22"/>
        </w:rPr>
        <w:t>ä</w:t>
      </w:r>
      <w:r>
        <w:rPr>
          <w:rFonts w:ascii="Arial Unicode MS" w:hAnsi="Helvetica" w:cs="Times New Roman"/>
          <w:color w:val="000000"/>
          <w:sz w:val="22"/>
        </w:rPr>
        <w:t>rz 2013 um 19 Uhr mit</w:t>
      </w:r>
      <w:r>
        <w:rPr>
          <w:rFonts w:ascii="Arial Unicode MS" w:hAnsi="Helvetica" w:cs="Times New Roman"/>
          <w:color w:val="000000"/>
          <w:sz w:val="22"/>
        </w:rPr>
        <w:t> </w:t>
      </w:r>
      <w:r>
        <w:rPr>
          <w:rFonts w:ascii="Arial Unicode MS" w:hAnsi="Helvetica" w:cs="Times New Roman"/>
          <w:color w:val="000000"/>
          <w:sz w:val="22"/>
        </w:rPr>
        <w:t xml:space="preserve"> Begr</w:t>
      </w:r>
      <w:r>
        <w:rPr>
          <w:rFonts w:ascii="Arial Unicode MS" w:hAnsi="Helvetica" w:cs="Times New Roman"/>
          <w:color w:val="000000"/>
          <w:sz w:val="22"/>
        </w:rPr>
        <w:t>üß</w:t>
      </w:r>
      <w:r>
        <w:rPr>
          <w:rFonts w:ascii="Arial Unicode MS" w:hAnsi="Helvetica" w:cs="Times New Roman"/>
          <w:color w:val="000000"/>
          <w:sz w:val="22"/>
        </w:rPr>
        <w:t>ung durch das Stiftungsvorstandsmitglied Dr. Jochen Pla</w:t>
      </w:r>
      <w:r>
        <w:rPr>
          <w:rFonts w:ascii="Arial Unicode MS" w:hAnsi="Helvetica" w:cs="Times New Roman"/>
          <w:color w:val="000000"/>
          <w:sz w:val="22"/>
        </w:rPr>
        <w:t>ß</w:t>
      </w:r>
      <w:r>
        <w:rPr>
          <w:rFonts w:ascii="Arial Unicode MS" w:hAnsi="Helvetica" w:cs="Times New Roman"/>
          <w:color w:val="000000"/>
          <w:sz w:val="22"/>
        </w:rPr>
        <w:t>mann und einer</w:t>
      </w:r>
      <w:r>
        <w:rPr>
          <w:rFonts w:ascii="Arial Unicode MS" w:hAnsi="Helvetica" w:cs="Times New Roman"/>
          <w:color w:val="000000"/>
          <w:sz w:val="22"/>
        </w:rPr>
        <w:t> </w:t>
      </w:r>
      <w:r>
        <w:rPr>
          <w:rFonts w:ascii="Arial Unicode MS" w:hAnsi="Helvetica" w:cs="Times New Roman"/>
          <w:color w:val="000000"/>
          <w:sz w:val="22"/>
        </w:rPr>
        <w:t xml:space="preserve"> Einf</w:t>
      </w:r>
      <w:r>
        <w:rPr>
          <w:rFonts w:ascii="Arial Unicode MS" w:hAnsi="Helvetica" w:cs="Times New Roman"/>
          <w:color w:val="000000"/>
          <w:sz w:val="22"/>
        </w:rPr>
        <w:t>ü</w:t>
      </w:r>
      <w:r>
        <w:rPr>
          <w:rFonts w:ascii="Arial Unicode MS" w:hAnsi="Helvetica" w:cs="Times New Roman"/>
          <w:color w:val="000000"/>
          <w:sz w:val="22"/>
        </w:rPr>
        <w:t>hrung durch den Kurator Prof. Dr. Reinhold Happel statt.</w:t>
      </w:r>
      <w:r>
        <w:rPr>
          <w:rFonts w:ascii="Arial Unicode MS" w:cs="Times New Roman"/>
          <w:sz w:val="22"/>
        </w:rPr>
        <w:t xml:space="preserve"> 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Die F</w:t>
      </w:r>
      <w:r>
        <w:rPr>
          <w:rFonts w:ascii="Arial Unicode MS" w:hAnsi="Helvetica" w:cs="Times New Roman"/>
          <w:color w:val="000000"/>
          <w:sz w:val="22"/>
        </w:rPr>
        <w:t>ö</w:t>
      </w:r>
      <w:r>
        <w:rPr>
          <w:rFonts w:ascii="Arial Unicode MS" w:hAnsi="Helvetica" w:cs="Times New Roman"/>
          <w:color w:val="000000"/>
          <w:sz w:val="22"/>
        </w:rPr>
        <w:t>rderung der Bereiche Kunst, Wissenschaft, Jugend und Soziales der Werner Richard - Dr. Carl D</w:t>
      </w:r>
      <w:r>
        <w:rPr>
          <w:rFonts w:ascii="Arial Unicode MS" w:hAnsi="Helvetica" w:cs="Times New Roman"/>
          <w:color w:val="000000"/>
          <w:sz w:val="22"/>
        </w:rPr>
        <w:t>ö</w:t>
      </w:r>
      <w:r>
        <w:rPr>
          <w:rFonts w:ascii="Arial Unicode MS" w:hAnsi="Helvetica" w:cs="Times New Roman"/>
          <w:color w:val="000000"/>
          <w:sz w:val="22"/>
        </w:rPr>
        <w:t>rken Stiftung, die am 27. April 2013 das 25j</w:t>
      </w:r>
      <w:r>
        <w:rPr>
          <w:rFonts w:ascii="Arial Unicode MS" w:hAnsi="Helvetica" w:cs="Times New Roman"/>
          <w:color w:val="000000"/>
          <w:sz w:val="22"/>
        </w:rPr>
        <w:t>ä</w:t>
      </w:r>
      <w:r>
        <w:rPr>
          <w:rFonts w:ascii="Arial Unicode MS" w:hAnsi="Helvetica" w:cs="Times New Roman"/>
          <w:color w:val="000000"/>
          <w:sz w:val="22"/>
        </w:rPr>
        <w:t>hrige Bestehen feiert, setzen nachhaltig Zeichen. Ebenso erfolgreich wird - durch die Vergabe von Musikstipendien und vier eigenen Konzertreihen im Herdecker Werner Richard Saal - die regionale und lokale Kulturszene unterst</w:t>
      </w:r>
      <w:r>
        <w:rPr>
          <w:rFonts w:ascii="Arial Unicode MS" w:hAnsi="Helvetica" w:cs="Times New Roman"/>
          <w:color w:val="000000"/>
          <w:sz w:val="22"/>
        </w:rPr>
        <w:t>ü</w:t>
      </w:r>
      <w:r>
        <w:rPr>
          <w:rFonts w:ascii="Arial Unicode MS" w:hAnsi="Helvetica" w:cs="Times New Roman"/>
          <w:color w:val="000000"/>
          <w:sz w:val="22"/>
        </w:rPr>
        <w:t>tzt.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eastAsia="ArialMS" w:hAnsi="ArialMS" w:cs="Times New Roman"/>
          <w:color w:val="000000"/>
          <w:sz w:val="22"/>
        </w:rPr>
        <w:t>____________________________________________________________________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Weitere Informationen:</w:t>
      </w:r>
      <w:r>
        <w:rPr>
          <w:rFonts w:ascii="Arial Unicode MS" w:hAnsi="Helvetica" w:cs="Times New Roman"/>
          <w:color w:val="000000"/>
          <w:sz w:val="22"/>
        </w:rPr>
        <w:br/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b/>
          <w:color w:val="000000"/>
          <w:sz w:val="22"/>
        </w:rPr>
        <w:t xml:space="preserve">Ausstellung </w:t>
      </w:r>
      <w:r>
        <w:rPr>
          <w:rFonts w:ascii="Arial Unicode MS" w:hAnsi="Helvetica" w:cs="Times New Roman"/>
          <w:b/>
          <w:color w:val="000000"/>
          <w:sz w:val="22"/>
        </w:rPr>
        <w:t>„</w:t>
      </w:r>
      <w:r>
        <w:rPr>
          <w:rFonts w:ascii="Arial Unicode MS" w:hAnsi="Helvetica" w:cs="Times New Roman"/>
          <w:b/>
          <w:color w:val="000000"/>
          <w:sz w:val="22"/>
        </w:rPr>
        <w:t>Von Farbe bis Farbe</w:t>
      </w:r>
      <w:r>
        <w:rPr>
          <w:rFonts w:ascii="Arial Unicode MS" w:hAnsi="Helvetica" w:cs="Times New Roman"/>
          <w:b/>
          <w:color w:val="000000"/>
          <w:sz w:val="22"/>
        </w:rPr>
        <w:t>“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b/>
          <w:color w:val="000000"/>
          <w:sz w:val="22"/>
        </w:rPr>
        <w:t>in der Dr. Carl D</w:t>
      </w:r>
      <w:r>
        <w:rPr>
          <w:rFonts w:ascii="Arial Unicode MS" w:hAnsi="Helvetica" w:cs="Times New Roman"/>
          <w:b/>
          <w:color w:val="000000"/>
          <w:sz w:val="22"/>
        </w:rPr>
        <w:t>ö</w:t>
      </w:r>
      <w:r>
        <w:rPr>
          <w:rFonts w:ascii="Arial Unicode MS" w:hAnsi="Helvetica" w:cs="Times New Roman"/>
          <w:b/>
          <w:color w:val="000000"/>
          <w:sz w:val="22"/>
        </w:rPr>
        <w:t xml:space="preserve">rken Galerie der Werner Richard </w:t>
      </w:r>
      <w:r>
        <w:rPr>
          <w:rFonts w:ascii="Arial Unicode MS" w:hAnsi="Helvetica" w:cs="Times New Roman"/>
          <w:b/>
          <w:color w:val="000000"/>
          <w:sz w:val="22"/>
        </w:rPr>
        <w:t>–</w:t>
      </w:r>
      <w:r>
        <w:rPr>
          <w:rFonts w:ascii="Arial Unicode MS" w:hAnsi="Helvetica" w:cs="Times New Roman"/>
          <w:b/>
          <w:color w:val="000000"/>
          <w:sz w:val="22"/>
        </w:rPr>
        <w:t xml:space="preserve"> Dr. Carl D</w:t>
      </w:r>
      <w:r>
        <w:rPr>
          <w:rFonts w:ascii="Arial Unicode MS" w:hAnsi="Helvetica" w:cs="Times New Roman"/>
          <w:b/>
          <w:color w:val="000000"/>
          <w:sz w:val="22"/>
        </w:rPr>
        <w:t>ö</w:t>
      </w:r>
      <w:r>
        <w:rPr>
          <w:rFonts w:ascii="Arial Unicode MS" w:hAnsi="Helvetica" w:cs="Times New Roman"/>
          <w:b/>
          <w:color w:val="000000"/>
          <w:sz w:val="22"/>
        </w:rPr>
        <w:t>rken Stiftung</w:t>
      </w:r>
      <w:r>
        <w:rPr>
          <w:rFonts w:ascii="Arial Unicode MS" w:cs="Times New Roman"/>
          <w:sz w:val="22"/>
        </w:rPr>
        <w:br/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sz w:val="22"/>
          <w:u w:val="single"/>
        </w:rPr>
        <w:t>Ausstellungsdauer</w:t>
      </w:r>
      <w:r>
        <w:rPr>
          <w:rFonts w:ascii="Arial Unicode MS" w:cs="Times New Roman"/>
          <w:sz w:val="22"/>
        </w:rPr>
        <w:t>: Samstag, 2. M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 xml:space="preserve">rz 2013 </w:t>
      </w:r>
      <w:r>
        <w:rPr>
          <w:rFonts w:ascii="Arial Unicode MS" w:cs="Times New Roman"/>
          <w:sz w:val="22"/>
        </w:rPr>
        <w:t>–</w:t>
      </w:r>
      <w:r>
        <w:rPr>
          <w:rFonts w:ascii="Arial Unicode MS" w:cs="Times New Roman"/>
          <w:sz w:val="22"/>
        </w:rPr>
        <w:t xml:space="preserve"> Sonntag, 14.Juli 2013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sz w:val="22"/>
          <w:u w:val="single"/>
        </w:rPr>
        <w:t>Er</w:t>
      </w:r>
      <w:r>
        <w:rPr>
          <w:rFonts w:ascii="Arial Unicode MS" w:cs="Times New Roman"/>
          <w:sz w:val="22"/>
          <w:u w:val="single"/>
        </w:rPr>
        <w:t>ö</w:t>
      </w:r>
      <w:r>
        <w:rPr>
          <w:rFonts w:ascii="Arial Unicode MS" w:cs="Times New Roman"/>
          <w:sz w:val="22"/>
          <w:u w:val="single"/>
        </w:rPr>
        <w:t>ffnung</w:t>
      </w:r>
      <w:r>
        <w:rPr>
          <w:rFonts w:ascii="Arial Unicode MS" w:cs="Times New Roman"/>
          <w:sz w:val="22"/>
        </w:rPr>
        <w:t>: Freitag, 1. M</w:t>
      </w:r>
      <w:r>
        <w:rPr>
          <w:rFonts w:ascii="Arial Unicode MS" w:cs="Times New Roman"/>
          <w:sz w:val="22"/>
        </w:rPr>
        <w:t>ä</w:t>
      </w:r>
      <w:r>
        <w:rPr>
          <w:rFonts w:ascii="Arial Unicode MS" w:cs="Times New Roman"/>
          <w:sz w:val="22"/>
        </w:rPr>
        <w:t>rz, 19 Uhr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cs="Times New Roman"/>
          <w:sz w:val="22"/>
        </w:rPr>
        <w:t xml:space="preserve"> </w:t>
      </w:r>
      <w:r>
        <w:rPr>
          <w:rFonts w:ascii="Arial Unicode MS" w:cs="Times New Roman"/>
          <w:sz w:val="22"/>
        </w:rPr>
        <w:tab/>
        <w:t xml:space="preserve">      Begr</w:t>
      </w:r>
      <w:r>
        <w:rPr>
          <w:rFonts w:ascii="Arial Unicode MS" w:cs="Times New Roman"/>
          <w:sz w:val="22"/>
        </w:rPr>
        <w:t>üß</w:t>
      </w:r>
      <w:r>
        <w:rPr>
          <w:rFonts w:ascii="Arial Unicode MS" w:cs="Times New Roman"/>
          <w:sz w:val="22"/>
        </w:rPr>
        <w:t>ung: Dr. Jochen Pla</w:t>
      </w:r>
      <w:r>
        <w:rPr>
          <w:rFonts w:ascii="Arial Unicode MS" w:cs="Times New Roman"/>
          <w:sz w:val="22"/>
        </w:rPr>
        <w:t>ß</w:t>
      </w:r>
      <w:r>
        <w:rPr>
          <w:rFonts w:ascii="Arial Unicode MS" w:cs="Times New Roman"/>
          <w:sz w:val="22"/>
        </w:rPr>
        <w:t xml:space="preserve">mann, 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 xml:space="preserve"> </w:t>
      </w:r>
      <w:r>
        <w:rPr>
          <w:rFonts w:ascii="Arial Unicode MS" w:hAnsi="Helvetica" w:cs="Times New Roman"/>
          <w:color w:val="000000"/>
          <w:sz w:val="22"/>
        </w:rPr>
        <w:tab/>
        <w:t xml:space="preserve">      Einf</w:t>
      </w:r>
      <w:r>
        <w:rPr>
          <w:rFonts w:ascii="Arial Unicode MS" w:hAnsi="Helvetica" w:cs="Times New Roman"/>
          <w:color w:val="000000"/>
          <w:sz w:val="22"/>
        </w:rPr>
        <w:t>ü</w:t>
      </w:r>
      <w:r>
        <w:rPr>
          <w:rFonts w:ascii="Arial Unicode MS" w:hAnsi="Helvetica" w:cs="Times New Roman"/>
          <w:color w:val="000000"/>
          <w:sz w:val="22"/>
        </w:rPr>
        <w:t>hrung: Prof. Dr. Reinhold Happel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Ö</w:t>
      </w:r>
      <w:r>
        <w:rPr>
          <w:rFonts w:ascii="Arial Unicode MS" w:hAnsi="Helvetica" w:cs="Times New Roman"/>
          <w:color w:val="000000"/>
          <w:sz w:val="22"/>
        </w:rPr>
        <w:t>ffnungszeiten w</w:t>
      </w:r>
      <w:r>
        <w:rPr>
          <w:rFonts w:ascii="Arial Unicode MS" w:hAnsi="Helvetica" w:cs="Times New Roman"/>
          <w:color w:val="000000"/>
          <w:sz w:val="22"/>
        </w:rPr>
        <w:t>ä</w:t>
      </w:r>
      <w:r>
        <w:rPr>
          <w:rFonts w:ascii="Arial Unicode MS" w:hAnsi="Helvetica" w:cs="Times New Roman"/>
          <w:color w:val="000000"/>
          <w:sz w:val="22"/>
        </w:rPr>
        <w:t>hrend der Ausstellung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 xml:space="preserve">Samstag: 14.00 </w:t>
      </w:r>
      <w:r>
        <w:rPr>
          <w:rFonts w:ascii="Arial Unicode MS" w:hAnsi="Helvetica" w:cs="Times New Roman"/>
          <w:color w:val="000000"/>
          <w:sz w:val="22"/>
        </w:rPr>
        <w:t>–</w:t>
      </w:r>
      <w:r>
        <w:rPr>
          <w:rFonts w:ascii="Arial Unicode MS" w:hAnsi="Helvetica" w:cs="Times New Roman"/>
          <w:color w:val="000000"/>
          <w:sz w:val="22"/>
        </w:rPr>
        <w:t xml:space="preserve"> 17.00 Uhr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 xml:space="preserve">Sonntag: 11.00 </w:t>
      </w:r>
      <w:r>
        <w:rPr>
          <w:rFonts w:ascii="Arial Unicode MS" w:hAnsi="Helvetica" w:cs="Times New Roman"/>
          <w:color w:val="000000"/>
          <w:sz w:val="22"/>
        </w:rPr>
        <w:t>–</w:t>
      </w:r>
      <w:r>
        <w:rPr>
          <w:rFonts w:ascii="Arial Unicode MS" w:hAnsi="Helvetica" w:cs="Times New Roman"/>
          <w:color w:val="000000"/>
          <w:sz w:val="22"/>
        </w:rPr>
        <w:t xml:space="preserve"> 17.00 Uhr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Vor Konzerten im Werner Richard Saal: bis 18.30 Uhr (10.03., 17.03., 21.04., 28.04., 05.05.2013)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Eintritt: Erwachsene: 2,- Euro / Sch</w:t>
      </w:r>
      <w:r>
        <w:rPr>
          <w:rFonts w:ascii="Arial Unicode MS" w:hAnsi="Helvetica" w:cs="Times New Roman"/>
          <w:color w:val="000000"/>
          <w:sz w:val="22"/>
        </w:rPr>
        <w:t>ü</w:t>
      </w:r>
      <w:r>
        <w:rPr>
          <w:rFonts w:ascii="Arial Unicode MS" w:hAnsi="Helvetica" w:cs="Times New Roman"/>
          <w:color w:val="000000"/>
          <w:sz w:val="22"/>
        </w:rPr>
        <w:t>ler und Studenten: frei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F</w:t>
      </w:r>
      <w:r>
        <w:rPr>
          <w:rFonts w:ascii="Arial Unicode MS" w:hAnsi="Helvetica" w:cs="Times New Roman"/>
          <w:color w:val="000000"/>
          <w:sz w:val="22"/>
        </w:rPr>
        <w:t>ü</w:t>
      </w:r>
      <w:r>
        <w:rPr>
          <w:rFonts w:ascii="Arial Unicode MS" w:hAnsi="Helvetica" w:cs="Times New Roman"/>
          <w:color w:val="000000"/>
          <w:sz w:val="22"/>
        </w:rPr>
        <w:t xml:space="preserve">hrungen: </w:t>
      </w:r>
      <w:r>
        <w:rPr>
          <w:rFonts w:ascii="Arial Unicode MS" w:hAnsi="Helvetica" w:cs="Times New Roman"/>
          <w:color w:val="000000"/>
          <w:sz w:val="22"/>
        </w:rPr>
        <w:t>Ö</w:t>
      </w:r>
      <w:r>
        <w:rPr>
          <w:rFonts w:ascii="Arial Unicode MS" w:hAnsi="Helvetica" w:cs="Times New Roman"/>
          <w:color w:val="000000"/>
          <w:sz w:val="22"/>
        </w:rPr>
        <w:t>ffentliche F</w:t>
      </w:r>
      <w:r>
        <w:rPr>
          <w:rFonts w:ascii="Arial Unicode MS" w:hAnsi="Helvetica" w:cs="Times New Roman"/>
          <w:color w:val="000000"/>
          <w:sz w:val="22"/>
        </w:rPr>
        <w:t>ü</w:t>
      </w:r>
      <w:r>
        <w:rPr>
          <w:rFonts w:ascii="Arial Unicode MS" w:hAnsi="Helvetica" w:cs="Times New Roman"/>
          <w:color w:val="000000"/>
          <w:sz w:val="22"/>
        </w:rPr>
        <w:t>hrungen sind im Eintritt enthalten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Samstag und Sonntag: 16.00 Uhr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Gruppenf</w:t>
      </w:r>
      <w:r>
        <w:rPr>
          <w:rFonts w:ascii="Arial Unicode MS" w:hAnsi="Helvetica" w:cs="Times New Roman"/>
          <w:color w:val="000000"/>
          <w:sz w:val="22"/>
        </w:rPr>
        <w:t>ü</w:t>
      </w:r>
      <w:r>
        <w:rPr>
          <w:rFonts w:ascii="Arial Unicode MS" w:hAnsi="Helvetica" w:cs="Times New Roman"/>
          <w:color w:val="000000"/>
          <w:sz w:val="22"/>
        </w:rPr>
        <w:t>hrungen nach Vereinbarung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Weitere Informationen: Sabine Le</w:t>
      </w:r>
      <w:r>
        <w:rPr>
          <w:rFonts w:ascii="Arial Unicode MS" w:hAnsi="Helvetica" w:cs="Times New Roman"/>
          <w:color w:val="000000"/>
          <w:sz w:val="22"/>
        </w:rPr>
        <w:t>ß</w:t>
      </w:r>
      <w:r>
        <w:rPr>
          <w:rFonts w:ascii="Arial Unicode MS" w:hAnsi="Helvetica" w:cs="Times New Roman"/>
          <w:color w:val="000000"/>
          <w:sz w:val="22"/>
        </w:rPr>
        <w:t>m</w:t>
      </w:r>
      <w:r>
        <w:rPr>
          <w:rFonts w:ascii="Arial Unicode MS" w:hAnsi="Helvetica" w:cs="Times New Roman"/>
          <w:color w:val="000000"/>
          <w:sz w:val="22"/>
        </w:rPr>
        <w:t>ö</w:t>
      </w:r>
      <w:r>
        <w:rPr>
          <w:rFonts w:ascii="Arial Unicode MS" w:hAnsi="Helvetica" w:cs="Times New Roman"/>
          <w:color w:val="000000"/>
          <w:sz w:val="22"/>
        </w:rPr>
        <w:t xml:space="preserve">llmann-Putzer, Tel. 02330 - 63524, </w:t>
      </w:r>
      <w:r>
        <w:rPr>
          <w:rFonts w:ascii="Arial Unicode MS" w:hAnsi="Helvetica" w:cs="Times New Roman"/>
          <w:color w:val="000000"/>
          <w:sz w:val="22"/>
        </w:rPr>
        <w:br/>
        <w:t>Email: slessmoellmann-putzer@doerken.de,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>Dr. Carl D</w:t>
      </w:r>
      <w:r>
        <w:rPr>
          <w:rFonts w:ascii="Arial Unicode MS" w:hAnsi="Helvetica" w:cs="Times New Roman"/>
          <w:color w:val="000000"/>
          <w:sz w:val="22"/>
        </w:rPr>
        <w:t>ö</w:t>
      </w:r>
      <w:r>
        <w:rPr>
          <w:rFonts w:ascii="Arial Unicode MS" w:hAnsi="Helvetica" w:cs="Times New Roman"/>
          <w:color w:val="000000"/>
          <w:sz w:val="22"/>
        </w:rPr>
        <w:t>rken Galerie der</w:t>
      </w:r>
      <w:r>
        <w:rPr>
          <w:rFonts w:ascii="Arial Unicode MS" w:hAnsi="Helvetica" w:cs="Times New Roman"/>
          <w:color w:val="000000"/>
          <w:sz w:val="22"/>
        </w:rPr>
        <w:br/>
        <w:t xml:space="preserve">Werner Richard </w:t>
      </w:r>
      <w:r>
        <w:rPr>
          <w:rFonts w:ascii="Arial Unicode MS" w:hAnsi="Helvetica" w:cs="Times New Roman"/>
          <w:color w:val="000000"/>
          <w:sz w:val="22"/>
        </w:rPr>
        <w:t>–</w:t>
      </w:r>
      <w:r>
        <w:rPr>
          <w:rFonts w:ascii="Arial Unicode MS" w:hAnsi="Helvetica" w:cs="Times New Roman"/>
          <w:color w:val="000000"/>
          <w:sz w:val="22"/>
        </w:rPr>
        <w:t xml:space="preserve"> Dr. Carl D</w:t>
      </w:r>
      <w:r>
        <w:rPr>
          <w:rFonts w:ascii="Arial Unicode MS" w:hAnsi="Helvetica" w:cs="Times New Roman"/>
          <w:color w:val="000000"/>
          <w:sz w:val="22"/>
        </w:rPr>
        <w:t>ö</w:t>
      </w:r>
      <w:r>
        <w:rPr>
          <w:rFonts w:ascii="Arial Unicode MS" w:hAnsi="Helvetica" w:cs="Times New Roman"/>
          <w:color w:val="000000"/>
          <w:sz w:val="22"/>
        </w:rPr>
        <w:t>rken Stiftung, Wetterstrasse 60, 58313 Herdecke</w:t>
      </w:r>
    </w:p>
    <w:p w:rsidR="00E52AF6" w:rsidRDefault="00E52AF6">
      <w:pPr>
        <w:spacing w:line="200" w:lineRule="atLeast"/>
        <w:rPr>
          <w:rFonts w:cs="Times New Roman"/>
        </w:rPr>
      </w:pPr>
      <w:hyperlink r:id="rId4" w:history="1">
        <w:r>
          <w:rPr>
            <w:rFonts w:ascii="Arial Unicode MS" w:hAnsi="Helvetica" w:cs="Times New Roman"/>
            <w:color w:val="0000FF"/>
            <w:sz w:val="22"/>
            <w:u w:val="single"/>
          </w:rPr>
          <w:t>www.doerken-stiftung.de/galerie</w:t>
        </w:r>
      </w:hyperlink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  <w:u w:val="single" w:color="0000FF"/>
        </w:rPr>
        <w:t>http://www.facebook.com/pages/Werner-Richard-Dr-Carl-D</w:t>
      </w:r>
      <w:r>
        <w:rPr>
          <w:rFonts w:ascii="Arial Unicode MS" w:hAnsi="Helvetica" w:cs="Times New Roman"/>
          <w:color w:val="000000"/>
          <w:sz w:val="22"/>
          <w:u w:val="single" w:color="0000FF"/>
        </w:rPr>
        <w:t>ö</w:t>
      </w:r>
      <w:r>
        <w:rPr>
          <w:rFonts w:ascii="Arial Unicode MS" w:hAnsi="Helvetica" w:cs="Times New Roman"/>
          <w:color w:val="000000"/>
          <w:sz w:val="22"/>
          <w:u w:val="single" w:color="0000FF"/>
        </w:rPr>
        <w:t>rken-Stiftung</w:t>
      </w:r>
    </w:p>
    <w:p w:rsidR="00E52AF6" w:rsidRDefault="00E52AF6">
      <w:pPr>
        <w:pBdr>
          <w:bottom w:val="single" w:sz="8" w:space="2" w:color="000000"/>
        </w:pBd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eastAsia="ArialMS" w:hAnsi="ArialMS" w:cs="Times New Roman"/>
          <w:color w:val="000000"/>
          <w:sz w:val="22"/>
        </w:rPr>
        <w:t>Anlagen: Abbildung zur freien Nutzung</w:t>
      </w:r>
    </w:p>
    <w:p w:rsidR="00E52AF6" w:rsidRDefault="00E52AF6">
      <w:pPr>
        <w:spacing w:line="200" w:lineRule="atLeast"/>
        <w:rPr>
          <w:rFonts w:cs="Times New Roman"/>
        </w:rPr>
      </w:pP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eastAsia="ArialMS" w:hAnsi="ArialMS" w:cs="Times New Roman"/>
          <w:color w:val="000000"/>
          <w:sz w:val="22"/>
        </w:rPr>
        <w:t>a) Logo der Dr. Carl D</w:t>
      </w:r>
      <w:r>
        <w:rPr>
          <w:rFonts w:ascii="Arial Unicode MS" w:eastAsia="ArialMS" w:hAnsi="ArialMS" w:cs="Times New Roman" w:hint="eastAsia"/>
          <w:color w:val="000000"/>
          <w:sz w:val="22"/>
        </w:rPr>
        <w:t>ö</w:t>
      </w:r>
      <w:r>
        <w:rPr>
          <w:rFonts w:ascii="Arial Unicode MS" w:eastAsia="ArialMS" w:hAnsi="ArialMS" w:cs="Times New Roman"/>
          <w:color w:val="000000"/>
          <w:sz w:val="22"/>
        </w:rPr>
        <w:t>rken Galerie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hAnsi="Helvetica" w:cs="Times New Roman"/>
          <w:color w:val="000000"/>
          <w:sz w:val="22"/>
        </w:rPr>
        <w:t xml:space="preserve">b) </w:t>
      </w:r>
      <w:r>
        <w:rPr>
          <w:rFonts w:ascii="Arial Unicode MS" w:eastAsia="ArialMS" w:hAnsi="ArialMS" w:cs="Times New Roman"/>
          <w:color w:val="000000"/>
          <w:sz w:val="22"/>
        </w:rPr>
        <w:t xml:space="preserve">Logo der Werner Richard </w:t>
      </w:r>
      <w:r>
        <w:rPr>
          <w:rFonts w:ascii="Arial Unicode MS" w:eastAsia="ArialMS" w:hAnsi="ArialMS" w:cs="Times New Roman"/>
          <w:color w:val="000000"/>
          <w:sz w:val="22"/>
        </w:rPr>
        <w:t>–</w:t>
      </w:r>
      <w:r>
        <w:rPr>
          <w:rFonts w:ascii="Arial Unicode MS" w:eastAsia="ArialMS" w:hAnsi="ArialMS" w:cs="Times New Roman"/>
          <w:color w:val="000000"/>
          <w:sz w:val="22"/>
        </w:rPr>
        <w:t xml:space="preserve"> Dr. Carl D</w:t>
      </w:r>
      <w:r>
        <w:rPr>
          <w:rFonts w:ascii="Arial Unicode MS" w:eastAsia="ArialMS" w:hAnsi="ArialMS" w:cs="Times New Roman" w:hint="eastAsia"/>
          <w:color w:val="000000"/>
          <w:sz w:val="22"/>
        </w:rPr>
        <w:t>ö</w:t>
      </w:r>
      <w:r>
        <w:rPr>
          <w:rFonts w:ascii="Arial Unicode MS" w:eastAsia="ArialMS" w:hAnsi="ArialMS" w:cs="Times New Roman"/>
          <w:color w:val="000000"/>
          <w:sz w:val="22"/>
        </w:rPr>
        <w:t xml:space="preserve">rken Stiftung </w:t>
      </w:r>
      <w:r>
        <w:rPr>
          <w:rFonts w:ascii="Arial Unicode MS" w:eastAsia="ArialMS" w:hAnsi="ArialMS" w:cs="Times New Roman"/>
          <w:color w:val="000000"/>
          <w:sz w:val="22"/>
        </w:rPr>
        <w:t>–</w:t>
      </w:r>
      <w:r>
        <w:rPr>
          <w:rFonts w:ascii="Arial Unicode MS" w:eastAsia="ArialMS" w:hAnsi="ArialMS" w:cs="Times New Roman"/>
          <w:color w:val="000000"/>
          <w:sz w:val="22"/>
        </w:rPr>
        <w:t xml:space="preserve"> 25 Jahre</w:t>
      </w:r>
    </w:p>
    <w:p w:rsidR="00E52AF6" w:rsidRDefault="00E52AF6">
      <w:pPr>
        <w:spacing w:line="200" w:lineRule="atLeast"/>
        <w:rPr>
          <w:rFonts w:ascii="Arial Unicode MS" w:eastAsia="ArialMS" w:hAnsi="ArialMS" w:cs="Times New Roman"/>
          <w:color w:val="000000"/>
          <w:sz w:val="22"/>
        </w:rPr>
      </w:pPr>
      <w:r>
        <w:rPr>
          <w:rFonts w:ascii="Arial Unicode MS" w:eastAsia="ArialMS" w:hAnsi="ArialMS" w:cs="Times New Roman"/>
          <w:color w:val="000000"/>
          <w:sz w:val="22"/>
        </w:rPr>
        <w:t>c) Abbildung Detail Thomas Emde, o.T., 1995</w:t>
      </w:r>
    </w:p>
    <w:p w:rsidR="00E52AF6" w:rsidRDefault="00E52AF6">
      <w:pPr>
        <w:spacing w:line="200" w:lineRule="atLeast"/>
        <w:rPr>
          <w:rFonts w:cs="Times New Roman"/>
        </w:rPr>
      </w:pPr>
      <w:r>
        <w:rPr>
          <w:rFonts w:ascii="Arial Unicode MS" w:eastAsia="ArialMS" w:hAnsi="ArialMS" w:cs="Times New Roman"/>
          <w:color w:val="000000"/>
          <w:sz w:val="22"/>
        </w:rPr>
        <w:t>d) Abbildung Detail Kuno Gonschior, o.T., 1988</w:t>
      </w:r>
    </w:p>
    <w:p w:rsidR="00E52AF6" w:rsidRDefault="00E52AF6">
      <w:pPr>
        <w:spacing w:line="200" w:lineRule="atLeast"/>
        <w:rPr>
          <w:rFonts w:cs="Times New Roman"/>
        </w:rPr>
      </w:pPr>
    </w:p>
    <w:sectPr w:rsidR="00E52AF6" w:rsidSect="00116293">
      <w:type w:val="continuous"/>
      <w:pgSz w:w="12240" w:h="15840"/>
      <w:pgMar w:top="1417" w:right="1183" w:bottom="1134" w:left="1417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293"/>
    <w:rsid w:val="00116293"/>
    <w:rsid w:val="00224101"/>
    <w:rsid w:val="003175EB"/>
    <w:rsid w:val="00396833"/>
    <w:rsid w:val="00674EB1"/>
    <w:rsid w:val="00744112"/>
    <w:rsid w:val="007C5CF3"/>
    <w:rsid w:val="00E52AF6"/>
    <w:rsid w:val="00FB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12"/>
    <w:pPr>
      <w:widowControl w:val="0"/>
      <w:autoSpaceDE w:val="0"/>
      <w:autoSpaceDN w:val="0"/>
      <w:adjustRightInd w:val="0"/>
    </w:pPr>
    <w:rPr>
      <w:rFonts w:ascii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standardschriftart">
    <w:name w:val="Absatzstandardschriftart"/>
    <w:uiPriority w:val="99"/>
    <w:rsid w:val="00744112"/>
  </w:style>
  <w:style w:type="character" w:customStyle="1" w:styleId="Internetlink">
    <w:name w:val="Internetlink"/>
    <w:basedOn w:val="Absatzstandardschriftart"/>
    <w:uiPriority w:val="99"/>
    <w:rsid w:val="00744112"/>
    <w:rPr>
      <w:rFonts w:cs="Times New Roman"/>
      <w:color w:val="0000FF"/>
      <w:u w:val="single"/>
    </w:rPr>
  </w:style>
  <w:style w:type="paragraph" w:customStyle="1" w:styleId="berschrift">
    <w:name w:val="?berschrift"/>
    <w:basedOn w:val="Normal"/>
    <w:next w:val="Textkper"/>
    <w:uiPriority w:val="99"/>
    <w:rsid w:val="00744112"/>
    <w:pPr>
      <w:keepNext/>
      <w:spacing w:before="240" w:after="120"/>
    </w:pPr>
    <w:rPr>
      <w:rFonts w:ascii="Arial" w:eastAsia="Arial Unicode MS" w:hAnsi="Arial Unicode MS" w:cs="Arial"/>
      <w:sz w:val="28"/>
      <w:szCs w:val="28"/>
      <w:lang w:eastAsia="de-DE"/>
    </w:rPr>
  </w:style>
  <w:style w:type="paragraph" w:customStyle="1" w:styleId="Textkper">
    <w:name w:val="Textkper"/>
    <w:basedOn w:val="Normal"/>
    <w:uiPriority w:val="99"/>
    <w:rsid w:val="00744112"/>
    <w:pPr>
      <w:spacing w:after="120"/>
    </w:pPr>
    <w:rPr>
      <w:lang w:eastAsia="de-DE"/>
    </w:rPr>
  </w:style>
  <w:style w:type="paragraph" w:styleId="List">
    <w:name w:val="List"/>
    <w:basedOn w:val="Textkper"/>
    <w:uiPriority w:val="99"/>
    <w:rsid w:val="00744112"/>
  </w:style>
  <w:style w:type="paragraph" w:styleId="Caption">
    <w:name w:val="caption"/>
    <w:basedOn w:val="Normal"/>
    <w:uiPriority w:val="99"/>
    <w:qFormat/>
    <w:rsid w:val="00744112"/>
    <w:pPr>
      <w:suppressLineNumbers/>
      <w:spacing w:before="120" w:after="120"/>
    </w:pPr>
    <w:rPr>
      <w:i/>
      <w:iCs/>
      <w:lang w:eastAsia="de-DE"/>
    </w:rPr>
  </w:style>
  <w:style w:type="paragraph" w:customStyle="1" w:styleId="Verzeichnis">
    <w:name w:val="Verzeichnis"/>
    <w:basedOn w:val="Normal"/>
    <w:uiPriority w:val="99"/>
    <w:rsid w:val="00744112"/>
    <w:pPr>
      <w:suppressLineNumbers/>
    </w:pPr>
    <w:rPr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erken-stiftung.de/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808</Words>
  <Characters>5096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Presseinformation zur Ausstellung</dc:title>
  <dc:subject/>
  <dc:creator>Reinhold Happel</dc:creator>
  <cp:keywords/>
  <dc:description/>
  <cp:lastModifiedBy>lesssabi</cp:lastModifiedBy>
  <cp:revision>3</cp:revision>
  <cp:lastPrinted>2013-02-04T07:28:00Z</cp:lastPrinted>
  <dcterms:created xsi:type="dcterms:W3CDTF">2013-02-05T09:03:00Z</dcterms:created>
  <dcterms:modified xsi:type="dcterms:W3CDTF">2013-02-07T10:02:00Z</dcterms:modified>
</cp:coreProperties>
</file>